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8CC7" w14:textId="77777777" w:rsidR="00E76132" w:rsidRDefault="0050708D" w:rsidP="00541AEE">
      <w:pPr>
        <w:jc w:val="right"/>
      </w:pPr>
      <w:r>
        <w:t>Bojszowy, dnia 17</w:t>
      </w:r>
      <w:r w:rsidR="00541AEE">
        <w:t>.10.2025 r.</w:t>
      </w:r>
    </w:p>
    <w:p w14:paraId="108A9612" w14:textId="77777777" w:rsidR="00541AEE" w:rsidRDefault="00541AEE" w:rsidP="006300E7">
      <w:pPr>
        <w:pStyle w:val="Tytu"/>
        <w:jc w:val="center"/>
      </w:pPr>
      <w:r w:rsidRPr="00541AEE">
        <w:t>ZAPYTANIE OFERTOWE</w:t>
      </w:r>
    </w:p>
    <w:p w14:paraId="2FABFA0C" w14:textId="77777777" w:rsidR="00541AEE" w:rsidRDefault="00541AEE" w:rsidP="00541AEE">
      <w:pPr>
        <w:spacing w:after="0" w:line="276" w:lineRule="auto"/>
        <w:jc w:val="center"/>
      </w:pPr>
    </w:p>
    <w:p w14:paraId="73A4591A" w14:textId="77777777" w:rsidR="00541AEE" w:rsidRDefault="00541AEE" w:rsidP="006300E7">
      <w:pPr>
        <w:pStyle w:val="Nagwek1"/>
        <w:numPr>
          <w:ilvl w:val="0"/>
          <w:numId w:val="9"/>
        </w:numPr>
      </w:pPr>
      <w:r w:rsidRPr="00541AEE">
        <w:t>Zam</w:t>
      </w:r>
      <w:r>
        <w:t>a</w:t>
      </w:r>
      <w:r w:rsidRPr="00541AEE">
        <w:t>wiający</w:t>
      </w:r>
    </w:p>
    <w:p w14:paraId="02FB23E0" w14:textId="77777777" w:rsidR="00541AEE" w:rsidRDefault="00541AEE" w:rsidP="00541AEE">
      <w:pPr>
        <w:pStyle w:val="Akapitzlist"/>
        <w:spacing w:after="0" w:line="276" w:lineRule="auto"/>
        <w:ind w:left="284"/>
        <w:jc w:val="both"/>
      </w:pPr>
      <w:r w:rsidRPr="00541AEE">
        <w:t>Gmina Bojszowy</w:t>
      </w:r>
    </w:p>
    <w:p w14:paraId="779BEB5D" w14:textId="77777777" w:rsidR="00541AEE" w:rsidRDefault="00541AEE" w:rsidP="00541AEE">
      <w:pPr>
        <w:pStyle w:val="Akapitzlist"/>
        <w:spacing w:after="0" w:line="276" w:lineRule="auto"/>
        <w:ind w:left="284"/>
        <w:jc w:val="both"/>
      </w:pPr>
      <w:r>
        <w:t>43-220 Bojszowy, ul. Gaikowa 35</w:t>
      </w:r>
    </w:p>
    <w:p w14:paraId="33A14853" w14:textId="77777777" w:rsidR="00541AEE" w:rsidRDefault="00541AEE" w:rsidP="006300E7">
      <w:pPr>
        <w:pStyle w:val="Nagwek1"/>
        <w:numPr>
          <w:ilvl w:val="0"/>
          <w:numId w:val="9"/>
        </w:numPr>
      </w:pPr>
      <w:r>
        <w:t>Przedmiot zapytania ofertowego</w:t>
      </w:r>
    </w:p>
    <w:p w14:paraId="4D60542B" w14:textId="77777777" w:rsidR="00541AEE" w:rsidRPr="00541AEE" w:rsidRDefault="00541AEE" w:rsidP="00541AEE">
      <w:pPr>
        <w:pStyle w:val="Akapitzlist"/>
        <w:spacing w:after="0" w:line="276" w:lineRule="auto"/>
        <w:ind w:left="284"/>
        <w:jc w:val="both"/>
      </w:pPr>
      <w:r>
        <w:t>Przedmiotem zapytania jest dostawa Zamawiającemu 1 sztuki kompletnego fabrycznie nowego agregatu prądotwórczego na podwoziu jezdnym (przyczepie) na potrzeby ochrony ludności i obrony cywilnej, zgodnie z opisem przedmiotu zamówienia, który stanowi załącznik nr 2 do zapytania ofertowego.</w:t>
      </w:r>
    </w:p>
    <w:p w14:paraId="0389E26C" w14:textId="14824719" w:rsidR="00541AEE" w:rsidRDefault="00541AEE" w:rsidP="006300E7">
      <w:pPr>
        <w:pStyle w:val="Nagwek1"/>
        <w:numPr>
          <w:ilvl w:val="0"/>
          <w:numId w:val="9"/>
        </w:numPr>
      </w:pPr>
      <w:r>
        <w:t>Kryteria oceny ofert</w:t>
      </w:r>
    </w:p>
    <w:p w14:paraId="5BBFF2D1" w14:textId="77777777" w:rsidR="00541AEE" w:rsidRPr="00541AEE" w:rsidRDefault="00541AEE" w:rsidP="00541AEE">
      <w:pPr>
        <w:pStyle w:val="Akapitzlist"/>
        <w:numPr>
          <w:ilvl w:val="0"/>
          <w:numId w:val="2"/>
        </w:numPr>
        <w:spacing w:after="0" w:line="276" w:lineRule="auto"/>
        <w:jc w:val="both"/>
      </w:pPr>
      <w:r w:rsidRPr="00541AEE">
        <w:t>Cena – 100%.</w:t>
      </w:r>
    </w:p>
    <w:p w14:paraId="6DD334DC" w14:textId="77777777" w:rsidR="00541AEE" w:rsidRDefault="00541AEE" w:rsidP="006300E7">
      <w:pPr>
        <w:pStyle w:val="Nagwek1"/>
        <w:numPr>
          <w:ilvl w:val="0"/>
          <w:numId w:val="9"/>
        </w:numPr>
      </w:pPr>
      <w:r>
        <w:t>Warunki realizacji zamówienia</w:t>
      </w:r>
    </w:p>
    <w:p w14:paraId="5A9FBC34" w14:textId="77777777" w:rsidR="00541AEE" w:rsidRDefault="00097AA0" w:rsidP="00541AEE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 xml:space="preserve">Ostateczny termin dostarczenia przedmiotu zamówienia, z uwagi na konieczność rozliczenia przyznanej dotacji, </w:t>
      </w:r>
      <w:r w:rsidR="00541AEE" w:rsidRPr="00097AA0">
        <w:rPr>
          <w:b/>
          <w:u w:val="single"/>
        </w:rPr>
        <w:t>do 15 grudnia 2025 roku</w:t>
      </w:r>
      <w:r w:rsidR="00541AEE">
        <w:t xml:space="preserve">. </w:t>
      </w:r>
    </w:p>
    <w:p w14:paraId="3D040077" w14:textId="77777777" w:rsidR="00097AA0" w:rsidRDefault="00097AA0" w:rsidP="00541AEE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>Przedmiot umowy Wykonawca dostarczy do strażnicy Ochotniczej Straży Pożarnej                                       w 43-220 Świerczyńcu ul. Klubowa 5a w dniach od poniedziałku do piątku z wyłączeniem dni wolnych w godzinach od 8:00 do 15:00 po wcześniejszym umówieniu terminu dostawcy z Zamawiającym.</w:t>
      </w:r>
    </w:p>
    <w:p w14:paraId="5D92AC72" w14:textId="77777777" w:rsidR="00097AA0" w:rsidRDefault="00097AA0" w:rsidP="00541AEE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>Należność za wykonanie przedmiotu umowy Zamawiający przekaże na rachunek bankowy Wykonawcy, w terminie 14 dni od daty otrzymania przez Zamawiającego prawidłowo wystawionej faktury VAT. Za dzień zapłaty przyjmuje się dzień obciążenia rachunku bankowego Zamawiającego. Wykonawca zobowiązany jest w terminie nie później niż dwóch dni od daty podpisania protokołu odbioru przedmiotu umowy do wystawienia faktury VAT.</w:t>
      </w:r>
    </w:p>
    <w:p w14:paraId="5EEE7BBC" w14:textId="77777777" w:rsidR="00097AA0" w:rsidRDefault="00097AA0" w:rsidP="00541AEE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>W ofercie należy podać ostateczną cenę brutto określającą maksymalne wynagrodzenie z tytułu realizacji przedmiotu zamówienia (musi obejmować wszystkie koszty związane z wykonaniem zamówienia, w tym koszt dostawy).</w:t>
      </w:r>
    </w:p>
    <w:p w14:paraId="7E0DD1D4" w14:textId="77777777" w:rsidR="00363FB6" w:rsidRPr="00541AEE" w:rsidRDefault="00363FB6" w:rsidP="00541AEE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>Wykonawca udzieli Zamawiającemu gwarancji obejmującej wszystkie podzespoły łącznie                         z silnikiem i prądownicą od daty podpisania przez Strony protokołu odbioru dostawy odnośnie agregatu oraz gwarancji odnośnie przyczepy. Okres gwarancji rozpoczyna się od daty podpisania przez Strony protokołu odbioru dostawy bez wad.</w:t>
      </w:r>
    </w:p>
    <w:p w14:paraId="7337BFDA" w14:textId="77777777" w:rsidR="00541AEE" w:rsidRDefault="00363FB6" w:rsidP="006300E7">
      <w:pPr>
        <w:pStyle w:val="Nagwek1"/>
        <w:numPr>
          <w:ilvl w:val="0"/>
          <w:numId w:val="9"/>
        </w:numPr>
      </w:pPr>
      <w:r>
        <w:t>Termin związania ofertą</w:t>
      </w:r>
    </w:p>
    <w:p w14:paraId="3CC8088E" w14:textId="77777777" w:rsidR="00363FB6" w:rsidRPr="00363FB6" w:rsidRDefault="00363FB6" w:rsidP="00363FB6">
      <w:pPr>
        <w:pStyle w:val="Akapitzlist"/>
        <w:spacing w:after="0" w:line="276" w:lineRule="auto"/>
        <w:ind w:left="284"/>
        <w:jc w:val="both"/>
      </w:pPr>
      <w:r>
        <w:t>Składający ofertę jest nią związany przez okres 30 dni od upływu terminu składania ofert.</w:t>
      </w:r>
    </w:p>
    <w:p w14:paraId="60FCFAE3" w14:textId="40DA5F2E" w:rsidR="00363FB6" w:rsidRDefault="00363FB6" w:rsidP="006300E7">
      <w:pPr>
        <w:pStyle w:val="Nagwek1"/>
        <w:numPr>
          <w:ilvl w:val="0"/>
          <w:numId w:val="9"/>
        </w:numPr>
      </w:pPr>
      <w:r>
        <w:t>Termin, miejsce i sposób składania ofert</w:t>
      </w:r>
    </w:p>
    <w:p w14:paraId="6431C55B" w14:textId="77777777" w:rsidR="00363FB6" w:rsidRPr="00363FB6" w:rsidRDefault="00363FB6" w:rsidP="00363FB6">
      <w:pPr>
        <w:pStyle w:val="Akapitzlist"/>
        <w:spacing w:after="0" w:line="276" w:lineRule="auto"/>
        <w:ind w:left="284"/>
        <w:jc w:val="both"/>
      </w:pPr>
      <w:r>
        <w:t xml:space="preserve">Każdy Wykonawca może złożyć tylko jedną ofertę. Ofertę należy złożyć na formularzu stanowiącym załącznik nr 1 do zapytania ofertowego. Ofertę należy przesłać pocztą lub złożyć w sekretariacie                    </w:t>
      </w:r>
      <w:r w:rsidRPr="006B0ABB">
        <w:t xml:space="preserve">w siedzibie Zamawiającego – Urząd Gminy Bojszowy 43-220 Bojszowy ul. Gaikowa 35 </w:t>
      </w:r>
      <w:r w:rsidR="006B0ABB" w:rsidRPr="006B0ABB">
        <w:t xml:space="preserve">bądź ofertę </w:t>
      </w:r>
      <w:r w:rsidR="006B0ABB" w:rsidRPr="006B0ABB">
        <w:lastRenderedPageBreak/>
        <w:t xml:space="preserve">w formie elektronicznej, podpisaną przy użyciu kwalifikowanego podpisu elektronicznego, podpisu zaufanego lub podpisu osobistego, przesłać na adres e-mail: </w:t>
      </w:r>
      <w:hyperlink r:id="rId8" w:history="1">
        <w:r w:rsidR="006B0ABB" w:rsidRPr="006B0ABB">
          <w:rPr>
            <w:rStyle w:val="Hipercze"/>
            <w:color w:val="auto"/>
          </w:rPr>
          <w:t>sekretariat@bojszowy.pl</w:t>
        </w:r>
      </w:hyperlink>
      <w:r w:rsidR="006B0ABB" w:rsidRPr="006B0ABB">
        <w:t xml:space="preserve"> lub na adres do  doręczeń elektronicznych Urzędu Gminy Bojszowy: </w:t>
      </w:r>
      <w:r w:rsidR="006B0ABB" w:rsidRPr="006B0ABB">
        <w:rPr>
          <w:b/>
          <w:bCs/>
        </w:rPr>
        <w:t>AE:PL-39749-24729-JUTGH-21</w:t>
      </w:r>
      <w:r w:rsidR="006B0ABB" w:rsidRPr="006B0ABB">
        <w:t xml:space="preserve">, </w:t>
      </w:r>
      <w:r w:rsidR="00426517" w:rsidRPr="006B0ABB">
        <w:t xml:space="preserve"> </w:t>
      </w:r>
      <w:r w:rsidRPr="006B0ABB">
        <w:t xml:space="preserve">w terminie </w:t>
      </w:r>
      <w:r>
        <w:t xml:space="preserve">do </w:t>
      </w:r>
      <w:r w:rsidR="005F3B58">
        <w:rPr>
          <w:b/>
          <w:u w:val="single"/>
        </w:rPr>
        <w:t>28</w:t>
      </w:r>
      <w:r w:rsidRPr="00363FB6">
        <w:rPr>
          <w:b/>
          <w:u w:val="single"/>
        </w:rPr>
        <w:t>.10.2025 roku do godz. 10:00.</w:t>
      </w:r>
    </w:p>
    <w:p w14:paraId="646D2DAA" w14:textId="77777777" w:rsidR="00363FB6" w:rsidRDefault="00363FB6" w:rsidP="006300E7">
      <w:pPr>
        <w:pStyle w:val="Nagwek1"/>
        <w:numPr>
          <w:ilvl w:val="0"/>
          <w:numId w:val="9"/>
        </w:numPr>
      </w:pPr>
      <w:r>
        <w:t>Informacje o dokumentach jakie wykonawca musi załączyć do oferty</w:t>
      </w:r>
    </w:p>
    <w:p w14:paraId="4B7DCB64" w14:textId="77777777" w:rsidR="00363FB6" w:rsidRDefault="005F3B58" w:rsidP="005F3B58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>Formularz ofertowy, który stanowi załącznik nr 1 do zapytania ofertowego.</w:t>
      </w:r>
    </w:p>
    <w:p w14:paraId="33F0A61A" w14:textId="77777777" w:rsidR="005F3B58" w:rsidRPr="005F3B58" w:rsidRDefault="005F3B58" w:rsidP="005F3B58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>Opis oferowanego przedmiotu zamówienia.</w:t>
      </w:r>
    </w:p>
    <w:p w14:paraId="32210711" w14:textId="77777777" w:rsidR="00363FB6" w:rsidRDefault="005F3B58" w:rsidP="006300E7">
      <w:pPr>
        <w:pStyle w:val="Nagwek1"/>
        <w:numPr>
          <w:ilvl w:val="0"/>
          <w:numId w:val="9"/>
        </w:numPr>
      </w:pPr>
      <w:r>
        <w:t>Informacja dotycząca negocjacji z wykonawcami</w:t>
      </w:r>
    </w:p>
    <w:p w14:paraId="3818E5ED" w14:textId="77777777" w:rsidR="005F3B58" w:rsidRPr="005F3B58" w:rsidRDefault="005F3B58" w:rsidP="005F3B58">
      <w:pPr>
        <w:pStyle w:val="Akapitzlist"/>
        <w:spacing w:after="0" w:line="276" w:lineRule="auto"/>
        <w:ind w:left="284"/>
        <w:jc w:val="both"/>
      </w:pPr>
      <w:r>
        <w:t>Dopuszcza się negocjowanie oferowanych cen ze wszystkimi wykonawcami, którzy złożyli prawidłowe oferty.</w:t>
      </w:r>
    </w:p>
    <w:p w14:paraId="2E398B44" w14:textId="77777777" w:rsidR="005F3B58" w:rsidRDefault="005F3B58" w:rsidP="006300E7">
      <w:pPr>
        <w:pStyle w:val="Nagwek1"/>
        <w:numPr>
          <w:ilvl w:val="0"/>
          <w:numId w:val="9"/>
        </w:numPr>
      </w:pPr>
      <w:r>
        <w:t>Informacja o sposobie komunikacji zamawiającego z wykonawcami</w:t>
      </w:r>
    </w:p>
    <w:p w14:paraId="70A08532" w14:textId="77777777" w:rsidR="005F3B58" w:rsidRDefault="005F3B58" w:rsidP="005F3B58">
      <w:pPr>
        <w:pStyle w:val="Akapitzlist"/>
        <w:spacing w:after="0" w:line="276" w:lineRule="auto"/>
        <w:ind w:left="284"/>
        <w:jc w:val="both"/>
      </w:pPr>
      <w:r>
        <w:t>Porozumiewanie się z Zamawiającym w związku z zapytaniem ofertowym:</w:t>
      </w:r>
    </w:p>
    <w:p w14:paraId="5922B2AB" w14:textId="77777777" w:rsidR="005F3B58" w:rsidRDefault="005F3B58" w:rsidP="005F3B58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t xml:space="preserve">Osoba uprawniona ze strony Zamawiającego do kontaktów z Wykonawcami: Maciej Raj                             tel. 32 783 46 58, e-mail: </w:t>
      </w:r>
      <w:hyperlink r:id="rId9" w:history="1">
        <w:r w:rsidRPr="00FC50D1">
          <w:rPr>
            <w:rStyle w:val="Hipercze"/>
          </w:rPr>
          <w:t>zk@bojszowy.pl</w:t>
        </w:r>
      </w:hyperlink>
    </w:p>
    <w:p w14:paraId="232D2C5B" w14:textId="77777777" w:rsidR="005F3B58" w:rsidRPr="005F3B58" w:rsidRDefault="005F3B58" w:rsidP="005F3B58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t>Korespondencja pisemna za pośrednictwem poczty, kuriera lub składana osobiście                                     w sekretariacie Zamawiającego: Urząd Gminy Bojszowy, 43-220 Bojszowy ul. Gaikowa 35.</w:t>
      </w:r>
    </w:p>
    <w:p w14:paraId="170B578F" w14:textId="77777777" w:rsidR="005F3B58" w:rsidRDefault="005F3B58" w:rsidP="006300E7">
      <w:pPr>
        <w:pStyle w:val="Nagwek1"/>
        <w:numPr>
          <w:ilvl w:val="0"/>
          <w:numId w:val="9"/>
        </w:numPr>
      </w:pPr>
      <w:r>
        <w:t>Inne informacje o zamówieniu</w:t>
      </w:r>
    </w:p>
    <w:p w14:paraId="292ABAC7" w14:textId="77777777" w:rsidR="005F3B58" w:rsidRDefault="005F3B58" w:rsidP="005F3B58">
      <w:pPr>
        <w:pStyle w:val="Akapitzlist"/>
        <w:numPr>
          <w:ilvl w:val="0"/>
          <w:numId w:val="6"/>
        </w:numPr>
        <w:spacing w:after="0" w:line="276" w:lineRule="auto"/>
        <w:jc w:val="both"/>
      </w:pPr>
      <w:r>
        <w:t>W celu zapewnienia porównywalności wszystkich ofert, Zamawiający zastrzega sobie prawo do skontaktowania się z właściwymi Wykonawcami, w celu uzupełnienia  lub doprecyzowania przesłanych dokumentów.</w:t>
      </w:r>
    </w:p>
    <w:p w14:paraId="674C361D" w14:textId="77777777" w:rsidR="005F3B58" w:rsidRDefault="005F3B58" w:rsidP="005F3B58">
      <w:pPr>
        <w:pStyle w:val="Akapitzlist"/>
        <w:numPr>
          <w:ilvl w:val="0"/>
          <w:numId w:val="6"/>
        </w:numPr>
        <w:spacing w:after="0" w:line="276" w:lineRule="auto"/>
        <w:jc w:val="both"/>
      </w:pPr>
      <w:r>
        <w:t>Zamawiający poprawia w ofercie:</w:t>
      </w:r>
    </w:p>
    <w:p w14:paraId="71C4DDDC" w14:textId="77777777" w:rsidR="005F3B58" w:rsidRDefault="005F3B58" w:rsidP="005F3B58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oczywiste omyłki pisarskie, czyli bezsporne, niebudzące wątpliwości omyłki dotyczące wyrazów, w szczególności:</w:t>
      </w:r>
    </w:p>
    <w:p w14:paraId="28802D45" w14:textId="77777777" w:rsidR="005F3B58" w:rsidRDefault="004B527B" w:rsidP="005F3B58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ewidentny błąd gramatyczny,</w:t>
      </w:r>
    </w:p>
    <w:p w14:paraId="58557CB8" w14:textId="77777777" w:rsidR="004B527B" w:rsidRDefault="004B527B" w:rsidP="005F3B58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mylną pisownię wyrazów,</w:t>
      </w:r>
    </w:p>
    <w:p w14:paraId="629E71B6" w14:textId="77777777" w:rsidR="004B527B" w:rsidRDefault="004B527B" w:rsidP="005F3B58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niezmierzone opuszczenie wyrazu lub jego części,</w:t>
      </w:r>
    </w:p>
    <w:p w14:paraId="737D4F45" w14:textId="77777777" w:rsidR="004B527B" w:rsidRDefault="004B527B" w:rsidP="005F3B58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ewidentny błąd rzeczowy,</w:t>
      </w:r>
    </w:p>
    <w:p w14:paraId="29570972" w14:textId="77777777" w:rsidR="004B527B" w:rsidRDefault="004B527B" w:rsidP="005F3B58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rozbieżność pomiędzy ceną wpisaną liczbą i słownie,</w:t>
      </w:r>
    </w:p>
    <w:p w14:paraId="0B122C2A" w14:textId="77777777" w:rsidR="004B527B" w:rsidRDefault="004B527B" w:rsidP="005F3B58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oczywiste omyłki rachunkowe (omyłki dotyczące działań arytmetycznych na  liczbach),                    z uwzględnieniem konsekwencji rachunkowych dokonanych poprawek</w:t>
      </w:r>
    </w:p>
    <w:p w14:paraId="53350140" w14:textId="77777777" w:rsidR="004B527B" w:rsidRDefault="004B527B" w:rsidP="004B527B">
      <w:pPr>
        <w:spacing w:after="0" w:line="276" w:lineRule="auto"/>
        <w:ind w:left="644"/>
        <w:jc w:val="both"/>
      </w:pPr>
      <w:r>
        <w:t>- niezwłocznie zawiadamiając o tym Wykonawcę, którego oferta została poprawiona.</w:t>
      </w:r>
    </w:p>
    <w:p w14:paraId="337DE4B8" w14:textId="77777777" w:rsidR="004B527B" w:rsidRDefault="004B527B" w:rsidP="004B527B">
      <w:pPr>
        <w:pStyle w:val="Akapitzlist"/>
        <w:numPr>
          <w:ilvl w:val="0"/>
          <w:numId w:val="6"/>
        </w:numPr>
        <w:spacing w:after="0" w:line="276" w:lineRule="auto"/>
        <w:jc w:val="both"/>
      </w:pPr>
      <w:r>
        <w:t>Zapytanie nie jest postępowaniem o udzielenie zamówienia w rozumieniu przepisów Prawa zamówień publicznych oraz nie kształtuje zobowiązania Gminy Bojszowy do przyjęcia którejkolwiek z ofert.</w:t>
      </w:r>
    </w:p>
    <w:p w14:paraId="7FBC32F8" w14:textId="77777777" w:rsidR="004B527B" w:rsidRDefault="004B527B" w:rsidP="004B527B">
      <w:pPr>
        <w:pStyle w:val="Akapitzlist"/>
        <w:numPr>
          <w:ilvl w:val="0"/>
          <w:numId w:val="6"/>
        </w:numPr>
        <w:spacing w:after="0" w:line="276" w:lineRule="auto"/>
        <w:jc w:val="both"/>
      </w:pPr>
      <w:r>
        <w:t>Zamawiający zastrzega sobie prawo do rezygnacji z zamówie</w:t>
      </w:r>
      <w:r w:rsidR="006B0ABB">
        <w:t>nia, bez wyboru którejkolwiek                      z</w:t>
      </w:r>
      <w:r>
        <w:t xml:space="preserve"> </w:t>
      </w:r>
      <w:r w:rsidR="006B0ABB">
        <w:t>ofert</w:t>
      </w:r>
      <w:r>
        <w:t>.</w:t>
      </w:r>
    </w:p>
    <w:p w14:paraId="71FC42E9" w14:textId="77777777" w:rsidR="004B527B" w:rsidRDefault="004B527B" w:rsidP="004B527B">
      <w:pPr>
        <w:pStyle w:val="Akapitzlist"/>
        <w:numPr>
          <w:ilvl w:val="0"/>
          <w:numId w:val="6"/>
        </w:numPr>
        <w:spacing w:after="0" w:line="276" w:lineRule="auto"/>
        <w:jc w:val="both"/>
      </w:pPr>
      <w:r>
        <w:t>Niniejsze zapytanie nie stanowi oferty w myśl art. 66 Kodeksu Cywilnego, jak również nie jest ogłoszeniem w rozumieniu ustawy Prawo Zamówień Publicznych</w:t>
      </w:r>
    </w:p>
    <w:p w14:paraId="759FD75B" w14:textId="77777777" w:rsidR="005F3B58" w:rsidRPr="005F3B58" w:rsidRDefault="004B527B" w:rsidP="006647BD">
      <w:pPr>
        <w:pStyle w:val="Akapitzlist"/>
        <w:numPr>
          <w:ilvl w:val="0"/>
          <w:numId w:val="6"/>
        </w:numPr>
        <w:spacing w:after="0" w:line="276" w:lineRule="auto"/>
        <w:jc w:val="both"/>
      </w:pPr>
      <w:r>
        <w:t xml:space="preserve">Zamawiający zastrzega, że całościowa oferowana cena stanowi informację publiczną                              w rozumieniu </w:t>
      </w:r>
      <w:r w:rsidR="006647BD">
        <w:t xml:space="preserve">przepisów Ustawy o dostępie do informacji publicznej i w przypadku zastrzeżenia </w:t>
      </w:r>
      <w:r w:rsidR="006647BD">
        <w:lastRenderedPageBreak/>
        <w:t>jej przez oferenta jako tajemnicy przedsiębiorstwa lub tajemnicy przedsiębiorcy, jego oferta zostanie odrzucona.</w:t>
      </w:r>
    </w:p>
    <w:p w14:paraId="1015C1DC" w14:textId="77777777" w:rsidR="005F3B58" w:rsidRDefault="006647BD" w:rsidP="006300E7">
      <w:pPr>
        <w:pStyle w:val="Nagwek1"/>
        <w:numPr>
          <w:ilvl w:val="0"/>
          <w:numId w:val="9"/>
        </w:numPr>
      </w:pPr>
      <w:r>
        <w:t>Załączniki do zapytania ofertowego</w:t>
      </w:r>
    </w:p>
    <w:p w14:paraId="2DBADBE1" w14:textId="77777777" w:rsidR="006647BD" w:rsidRDefault="0067738D" w:rsidP="0067738D">
      <w:pPr>
        <w:pStyle w:val="Akapitzlist"/>
        <w:numPr>
          <w:ilvl w:val="0"/>
          <w:numId w:val="8"/>
        </w:numPr>
        <w:spacing w:after="0" w:line="276" w:lineRule="auto"/>
        <w:jc w:val="both"/>
      </w:pPr>
      <w:r>
        <w:t>Formularz ofertowy.</w:t>
      </w:r>
    </w:p>
    <w:p w14:paraId="74922119" w14:textId="77777777" w:rsidR="0067738D" w:rsidRDefault="0067738D" w:rsidP="0067738D">
      <w:pPr>
        <w:pStyle w:val="Akapitzlist"/>
        <w:numPr>
          <w:ilvl w:val="0"/>
          <w:numId w:val="8"/>
        </w:numPr>
        <w:spacing w:after="0" w:line="276" w:lineRule="auto"/>
        <w:jc w:val="both"/>
      </w:pPr>
      <w:r>
        <w:t>Opis przedmiotu zamówienia.</w:t>
      </w:r>
    </w:p>
    <w:p w14:paraId="250CBE89" w14:textId="77777777" w:rsidR="0067738D" w:rsidRDefault="0067738D" w:rsidP="0067738D">
      <w:pPr>
        <w:pStyle w:val="Akapitzlist"/>
        <w:numPr>
          <w:ilvl w:val="0"/>
          <w:numId w:val="8"/>
        </w:numPr>
        <w:spacing w:after="0" w:line="276" w:lineRule="auto"/>
        <w:jc w:val="both"/>
      </w:pPr>
      <w:r>
        <w:t>Projekt umowy.</w:t>
      </w:r>
    </w:p>
    <w:p w14:paraId="74F64A62" w14:textId="77777777" w:rsidR="0067738D" w:rsidRPr="0067738D" w:rsidRDefault="0067738D" w:rsidP="00F12161">
      <w:pPr>
        <w:spacing w:after="0" w:line="276" w:lineRule="auto"/>
        <w:jc w:val="both"/>
      </w:pPr>
    </w:p>
    <w:sectPr w:rsidR="0067738D" w:rsidRPr="0067738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DFE06" w14:textId="77777777" w:rsidR="002167D0" w:rsidRDefault="002167D0" w:rsidP="002167D0">
      <w:pPr>
        <w:spacing w:after="0" w:line="240" w:lineRule="auto"/>
      </w:pPr>
      <w:r>
        <w:separator/>
      </w:r>
    </w:p>
  </w:endnote>
  <w:endnote w:type="continuationSeparator" w:id="0">
    <w:p w14:paraId="3D65271E" w14:textId="77777777" w:rsidR="002167D0" w:rsidRDefault="002167D0" w:rsidP="0021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C0FF" w14:textId="77777777" w:rsidR="002167D0" w:rsidRDefault="002167D0" w:rsidP="002167D0">
      <w:pPr>
        <w:spacing w:after="0" w:line="240" w:lineRule="auto"/>
      </w:pPr>
      <w:r>
        <w:separator/>
      </w:r>
    </w:p>
  </w:footnote>
  <w:footnote w:type="continuationSeparator" w:id="0">
    <w:p w14:paraId="09A68F4D" w14:textId="77777777" w:rsidR="002167D0" w:rsidRDefault="002167D0" w:rsidP="00216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A59C" w14:textId="77777777" w:rsidR="002167D0" w:rsidRDefault="002167D0" w:rsidP="002167D0">
    <w:pPr>
      <w:pStyle w:val="Nagwek"/>
      <w:pBdr>
        <w:bottom w:val="single" w:sz="6" w:space="1" w:color="auto"/>
      </w:pBd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8ED5D63" wp14:editId="4524986C">
          <wp:simplePos x="0" y="0"/>
          <wp:positionH relativeFrom="margin">
            <wp:align>right</wp:align>
          </wp:positionH>
          <wp:positionV relativeFrom="margin">
            <wp:posOffset>-1038225</wp:posOffset>
          </wp:positionV>
          <wp:extent cx="666750" cy="666750"/>
          <wp:effectExtent l="0" t="0" r="0" b="0"/>
          <wp:wrapSquare wrapText="bothSides"/>
          <wp:docPr id="2" name="Obraz 2" descr="MIĘDZYNARODOWY ZNAK OBRONY CYWI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MIĘDZYNARODOWY ZNAK OBRONY CYWIL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7F85202" wp14:editId="7C6EEA58">
          <wp:simplePos x="0" y="0"/>
          <wp:positionH relativeFrom="margin">
            <wp:posOffset>-390525</wp:posOffset>
          </wp:positionH>
          <wp:positionV relativeFrom="page">
            <wp:posOffset>190500</wp:posOffset>
          </wp:positionV>
          <wp:extent cx="2133600" cy="895350"/>
          <wp:effectExtent l="0" t="0" r="0" b="0"/>
          <wp:wrapSquare wrapText="bothSides"/>
          <wp:docPr id="1" name="Obraz 1" descr="Ustawa o ochronie ludności i obronie cywilnej - Pomorski Urząd Wojewódzki w  Gdańsku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stawa o ochronie ludności i obronie cywilnej - Pomorski Urząd Wojewódzki w  Gdańsku - Portal Gov.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A1030E" w14:textId="77777777" w:rsidR="002167D0" w:rsidRDefault="002167D0" w:rsidP="002167D0">
    <w:pPr>
      <w:pStyle w:val="Nagwek"/>
      <w:pBdr>
        <w:bottom w:val="single" w:sz="6" w:space="1" w:color="auto"/>
      </w:pBdr>
    </w:pPr>
  </w:p>
  <w:p w14:paraId="46FED819" w14:textId="77777777" w:rsidR="002167D0" w:rsidRDefault="002167D0" w:rsidP="002167D0">
    <w:pPr>
      <w:pStyle w:val="Nagwek"/>
      <w:pBdr>
        <w:bottom w:val="single" w:sz="6" w:space="1" w:color="auto"/>
      </w:pBdr>
    </w:pPr>
  </w:p>
  <w:p w14:paraId="39B51C46" w14:textId="77777777" w:rsidR="002167D0" w:rsidRDefault="002167D0" w:rsidP="002167D0">
    <w:pPr>
      <w:pStyle w:val="Nagwek"/>
      <w:pBdr>
        <w:bottom w:val="single" w:sz="6" w:space="1" w:color="auto"/>
      </w:pBdr>
    </w:pPr>
  </w:p>
  <w:p w14:paraId="740A7BD9" w14:textId="77777777" w:rsidR="002167D0" w:rsidRDefault="002167D0" w:rsidP="002167D0">
    <w:pPr>
      <w:pStyle w:val="Nagwek"/>
      <w:pBdr>
        <w:bottom w:val="single" w:sz="6" w:space="1" w:color="auto"/>
      </w:pBdr>
    </w:pPr>
  </w:p>
  <w:p w14:paraId="513E2C8A" w14:textId="77777777" w:rsidR="002167D0" w:rsidRPr="002167D0" w:rsidRDefault="002167D0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7661"/>
    <w:multiLevelType w:val="hybridMultilevel"/>
    <w:tmpl w:val="DF148C80"/>
    <w:lvl w:ilvl="0" w:tplc="ACC0B4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C21804"/>
    <w:multiLevelType w:val="hybridMultilevel"/>
    <w:tmpl w:val="A636019A"/>
    <w:lvl w:ilvl="0" w:tplc="C4DEF9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006133"/>
    <w:multiLevelType w:val="hybridMultilevel"/>
    <w:tmpl w:val="A8123D90"/>
    <w:lvl w:ilvl="0" w:tplc="575A8D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0D75A39"/>
    <w:multiLevelType w:val="hybridMultilevel"/>
    <w:tmpl w:val="2EA82C58"/>
    <w:lvl w:ilvl="0" w:tplc="36ACC4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A59E3"/>
    <w:multiLevelType w:val="hybridMultilevel"/>
    <w:tmpl w:val="922E81FE"/>
    <w:lvl w:ilvl="0" w:tplc="0E0C67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274483"/>
    <w:multiLevelType w:val="hybridMultilevel"/>
    <w:tmpl w:val="F2EE5D4C"/>
    <w:lvl w:ilvl="0" w:tplc="99304A7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FAC0441"/>
    <w:multiLevelType w:val="hybridMultilevel"/>
    <w:tmpl w:val="2AB0048E"/>
    <w:lvl w:ilvl="0" w:tplc="90B01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C775DF9"/>
    <w:multiLevelType w:val="hybridMultilevel"/>
    <w:tmpl w:val="23DE481C"/>
    <w:lvl w:ilvl="0" w:tplc="3FC27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7F40BE5"/>
    <w:multiLevelType w:val="hybridMultilevel"/>
    <w:tmpl w:val="C268A3FA"/>
    <w:lvl w:ilvl="0" w:tplc="36ACC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881387">
    <w:abstractNumId w:val="8"/>
  </w:num>
  <w:num w:numId="2" w16cid:durableId="640236256">
    <w:abstractNumId w:val="4"/>
  </w:num>
  <w:num w:numId="3" w16cid:durableId="1036353086">
    <w:abstractNumId w:val="2"/>
  </w:num>
  <w:num w:numId="4" w16cid:durableId="2024162091">
    <w:abstractNumId w:val="6"/>
  </w:num>
  <w:num w:numId="5" w16cid:durableId="1364360054">
    <w:abstractNumId w:val="7"/>
  </w:num>
  <w:num w:numId="6" w16cid:durableId="715080096">
    <w:abstractNumId w:val="0"/>
  </w:num>
  <w:num w:numId="7" w16cid:durableId="1331561177">
    <w:abstractNumId w:val="5"/>
  </w:num>
  <w:num w:numId="8" w16cid:durableId="1905875110">
    <w:abstractNumId w:val="1"/>
  </w:num>
  <w:num w:numId="9" w16cid:durableId="76443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FC"/>
    <w:rsid w:val="00097AA0"/>
    <w:rsid w:val="002167D0"/>
    <w:rsid w:val="00363FB6"/>
    <w:rsid w:val="00426517"/>
    <w:rsid w:val="004B527B"/>
    <w:rsid w:val="0050708D"/>
    <w:rsid w:val="00541AEE"/>
    <w:rsid w:val="005F3B58"/>
    <w:rsid w:val="006300E7"/>
    <w:rsid w:val="006647BD"/>
    <w:rsid w:val="0067738D"/>
    <w:rsid w:val="006B0ABB"/>
    <w:rsid w:val="009C2D5B"/>
    <w:rsid w:val="00E76132"/>
    <w:rsid w:val="00E84AFC"/>
    <w:rsid w:val="00F1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E526E0"/>
  <w15:chartTrackingRefBased/>
  <w15:docId w15:val="{E2AF530F-12DB-4B75-B03D-05B00974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00E7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A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3B5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6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7D0"/>
  </w:style>
  <w:style w:type="paragraph" w:styleId="Stopka">
    <w:name w:val="footer"/>
    <w:basedOn w:val="Normalny"/>
    <w:link w:val="StopkaZnak"/>
    <w:uiPriority w:val="99"/>
    <w:unhideWhenUsed/>
    <w:rsid w:val="00216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7D0"/>
  </w:style>
  <w:style w:type="paragraph" w:styleId="Tekstdymka">
    <w:name w:val="Balloon Text"/>
    <w:basedOn w:val="Normalny"/>
    <w:link w:val="TekstdymkaZnak"/>
    <w:uiPriority w:val="99"/>
    <w:semiHidden/>
    <w:unhideWhenUsed/>
    <w:rsid w:val="0050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08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00E7"/>
    <w:rPr>
      <w:rFonts w:eastAsiaTheme="majorEastAsia" w:cstheme="majorBidi"/>
      <w:b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6300E7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00E7"/>
    <w:rPr>
      <w:rFonts w:eastAsiaTheme="majorEastAsia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ojszow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k@bojszowy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BC03D-058B-41C0-BE20-54DD027E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748</Words>
  <Characters>4488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Raj</dc:creator>
  <cp:keywords/>
  <dc:description/>
  <cp:lastModifiedBy>Gmina Bojszowy</cp:lastModifiedBy>
  <cp:revision>2</cp:revision>
  <cp:lastPrinted>2025-10-17T07:14:00Z</cp:lastPrinted>
  <dcterms:created xsi:type="dcterms:W3CDTF">2025-10-20T07:54:00Z</dcterms:created>
  <dcterms:modified xsi:type="dcterms:W3CDTF">2025-10-20T07:54:00Z</dcterms:modified>
</cp:coreProperties>
</file>