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5BAF34A4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B17503" w:rsidRPr="00B17503">
        <w:rPr>
          <w:b/>
          <w:u w:color="000000"/>
        </w:rPr>
        <w:t>utworzenia jednostki budżetowej o nazwie Centrum Usług Społecznych w Bojszowach poprzez przekształcenie Gminnego Ośrodka Pomocy Społecznej w Bojszowach oraz nadania jej statutu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F40E6"/>
    <w:rsid w:val="0037388D"/>
    <w:rsid w:val="00384286"/>
    <w:rsid w:val="003A36F3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B1750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2021-07-14T12:56:00Z</cp:lastPrinted>
  <dcterms:created xsi:type="dcterms:W3CDTF">2021-09-15T08:39:00Z</dcterms:created>
  <dcterms:modified xsi:type="dcterms:W3CDTF">2021-09-15T08:39:00Z</dcterms:modified>
</cp:coreProperties>
</file>