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1d822014f425a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Gminy Bojszowy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Sesja Rady Gminy w dniu 2025-08-21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XV/106/2025 Rady Gminy Bojszowy z dnia 21 sierpnia 2025 r. w sprawie nadania statutu Centrum Usług Społecznych w Bojszowach</w:t>
      </w:r>
      <w:r>
        <w:t xml:space="preserve"> </w:t>
      </w:r>
      <w:r>
        <w:rPr>
          <w:rFonts w:ascii="Arial" w:hAnsi="Arial"/>
          <w:sz w:val="24"/>
        </w:rPr>
        <w:t>- czas głosowania: 21 sierpnia 2025, 15:41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XV/107/2025 Rady Gminy Bojszowy z dnia 21 sierpnia 2025 r. w sprawie przyjęcia wieloletniego planu rozwoju i modernizacji urządzeń wodociągowych i urządzeń kanalizacyjnych w Gminie Bojszowy, w zakresie urządzeń wodociągowych, na lata 2025 – 2029</w:t>
      </w:r>
      <w:r>
        <w:t xml:space="preserve"> </w:t>
      </w:r>
      <w:r>
        <w:rPr>
          <w:rFonts w:ascii="Arial" w:hAnsi="Arial"/>
          <w:sz w:val="24"/>
        </w:rPr>
        <w:t>- czas głosowania: 21 sierpnia 2025, 15:44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XV/108/2025 Rady Gminy Bojszowy z dnia 21 sierpnia 2025 r. w sprawie wyrażenia zgody na ponowne zawarcie umowy dzierżawy w trybie bezprzetargowym na okres powyżej 3 lat, na nieruchomości stanowiące własność Gminy Bojszowy</w:t>
      </w:r>
      <w:r>
        <w:t xml:space="preserve"> </w:t>
      </w:r>
      <w:r>
        <w:rPr>
          <w:rFonts w:ascii="Arial" w:hAnsi="Arial"/>
          <w:sz w:val="24"/>
        </w:rPr>
        <w:t>- czas głosowania: 21 sierpnia 2025, 15:46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XV/109/2025 Rady Gminy Bojszowy z dnia 21 sierpnia 2025 r. w sprawie określenia zasad wyznaczania składu oraz zasad działania Komitetu Rewitalizacji Gminy Bojszowy</w:t>
      </w:r>
      <w:r>
        <w:t xml:space="preserve"> </w:t>
      </w:r>
      <w:r>
        <w:rPr>
          <w:rFonts w:ascii="Arial" w:hAnsi="Arial"/>
          <w:sz w:val="24"/>
        </w:rPr>
        <w:t>- czas głosowania: 21 sierpnia 2025, 15:49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XV/110/2025 Rady Gminy Bojszowy z dnia 21 sierpnia 2025 r. w sprawie udzielenia pomocy finansowej Powiatowi Bieruńsko-Lędzińskiemu na realizację zadania w zakresie opracowania, realizacji i wdrażania Strategii Rozwoju Ponadlokalnego Gmin Powiatu Bieruńsko-Lędzińskiego i Powiatu na lata 2025-2035+</w:t>
      </w:r>
      <w:r>
        <w:t xml:space="preserve"> </w:t>
      </w:r>
      <w:r>
        <w:rPr>
          <w:rFonts w:ascii="Arial" w:hAnsi="Arial"/>
          <w:sz w:val="24"/>
        </w:rPr>
        <w:t>- czas głosowania: 21 sierpnia 2025, 15:54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XV/111/2025 Rady Gminy Bojszowy z dnia 21 sierpnia 2025 r. w sprawie zmiany Wieloletniej Prognozy Finansowej</w:t>
      </w:r>
      <w:r>
        <w:t xml:space="preserve"> </w:t>
      </w:r>
      <w:r>
        <w:rPr>
          <w:rFonts w:ascii="Arial" w:hAnsi="Arial"/>
          <w:sz w:val="24"/>
        </w:rPr>
        <w:t>- czas głosowania: 21 sierpnia 2025, 15:56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Uchwała Nr XV/112/2025 Rady Gminy Bojszowy z dnia 21 sierpnia 2025 r. w sprawie zmiany budżetu gminy na 2025 rok.</w:t>
      </w:r>
      <w:r>
        <w:t xml:space="preserve"> </w:t>
      </w:r>
      <w:r>
        <w:rPr>
          <w:rFonts w:ascii="Arial" w:hAnsi="Arial"/>
          <w:sz w:val="24"/>
        </w:rPr>
        <w:t>- czas głosowania: 21 sierpnia 2025, 15:58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Wyniki głosowania: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Urszula Białożyt, Urszula Blacha, Leon Drobiczek, Marcin Duży, Grzegorz Fuchs, Przemysław Herich, Krzysztof Komandera, Grzegorz Kotas, Krzysztof Kuczowicz, Łukasz Mrzyk, Mariusz Orocz, Joanna Pieczka, Andrzej Rokowski, Marek Socha, Janusz Wawrzyczek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Urszula Białożyt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Blacha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Leon Drobiczek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Marcin Duży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Grzegorz Fuchs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Przemysław Herich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Krzysztof Komandera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Grzegorz Kotas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Krzysztof Kuczowicz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Łukasz Mrzyk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Mariusz Orocz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Joanna Pieczka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Andrzej Rokowski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Marek Socha 7/7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15. Janusz Wawrzyczek 7/7</w:t>
      </w:r>
    </w:p>
    <w:p>
      <w:r>
        <w:br/>
      </w:r>
    </w:p>
    <w:p>
      <w:r>
        <w:rPr>
          <w:rFonts w:ascii="Arial" w:hAnsi="Arial"/>
          <w:sz w:val="24"/>
        </w:rPr>
        <w:t>Przygotował: Klaudia Dutka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 xmlns:w14="http://schemas.microsoft.com/office/word/2010/wordml" w:rsidR="00942A01" w:rsidP="008A12AC" w:rsidRDefault="00000000" w14:paraId="32F78212" w14:textId="0080A175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xmlns:w14="http://schemas.microsoft.com/office/word/2010/wordml" w:rsidR="008A12AC" w:rsidP="008A12AC" w:rsidRDefault="008A12AC" w14:paraId="6A7561C1" w14:textId="03611A9C">
    <w:pPr>
      <w:spacing w:after="0"/>
    </w:pPr>
    <w:r>
      <w:rPr>
        <w:sz w:val="20"/>
        <w:szCs w:val="20"/>
      </w:rPr>
      <w:t>2025-08-22 08:01:07</w:t>
    </w:r>
  </w:p>
</w:ftr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62F" w:rsidP="009B762F" w:rsidRDefault="009B762F" w14:paraId="6331D6C6" w14:textId="76347B3D">
    <w:pPr>
      <w:pStyle w:val="Nagwek"/>
      <w:jc w:val="right"/>
    </w:pPr>
    <w:r>
      <w:rPr>
        <w:noProof/>
      </w:rPr>
      <w:drawing>
        <wp:inline distT="0" distB="0" distL="0" distR="0" wp14:anchorId="20A1AF46" wp14:editId="73E38329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