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43CF6216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E5266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60149C" w:rsidRPr="0060149C">
        <w:rPr>
          <w:rFonts w:ascii="Verdana" w:hAnsi="Verdana"/>
          <w:b/>
          <w:sz w:val="22"/>
          <w:szCs w:val="22"/>
          <w:u w:color="000000"/>
        </w:rPr>
        <w:t>określenia stawki za kilometr przebiegu pojazdu podczas organizacji przewozu</w:t>
      </w:r>
    </w:p>
    <w:p w14:paraId="4624D59C" w14:textId="5CA7D01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31</cp:revision>
  <cp:lastPrinted>2023-01-05T12:14:00Z</cp:lastPrinted>
  <dcterms:created xsi:type="dcterms:W3CDTF">2020-09-10T06:00:00Z</dcterms:created>
  <dcterms:modified xsi:type="dcterms:W3CDTF">2023-02-20T15:48:00Z</dcterms:modified>
</cp:coreProperties>
</file>