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C55DAA0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4E11F0">
        <w:rPr>
          <w:b/>
          <w:u w:color="000000"/>
        </w:rPr>
        <w:t xml:space="preserve">w sprawie </w:t>
      </w:r>
      <w:r w:rsidR="00563A2D" w:rsidRPr="00563A2D">
        <w:rPr>
          <w:b/>
          <w:u w:color="000000"/>
        </w:rPr>
        <w:t>uchylenia uchwały nr XXX/193/2021 Rady Gminy Bojszowy z dnia 22 lutego 2021 r. w sprawie szczegółowych zasad ponoszenia odpłatności za pobyt w Dziennym Domu „Senior +” w Bojszowach</w:t>
      </w:r>
    </w:p>
    <w:p w14:paraId="4624D59C" w14:textId="4EC0835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565B0"/>
    <w:rsid w:val="00356DCD"/>
    <w:rsid w:val="00384286"/>
    <w:rsid w:val="003D6661"/>
    <w:rsid w:val="003E4DAD"/>
    <w:rsid w:val="004C79F2"/>
    <w:rsid w:val="004E11F0"/>
    <w:rsid w:val="00563A2D"/>
    <w:rsid w:val="0063045C"/>
    <w:rsid w:val="006D65C6"/>
    <w:rsid w:val="00761A37"/>
    <w:rsid w:val="00830E5A"/>
    <w:rsid w:val="008C6975"/>
    <w:rsid w:val="0099747B"/>
    <w:rsid w:val="009C2E79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2021-05-13T07:25:00Z</dcterms:created>
  <dcterms:modified xsi:type="dcterms:W3CDTF">2021-05-13T07:25:00Z</dcterms:modified>
</cp:coreProperties>
</file>